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11"/>
        <w:gridCol w:w="1578"/>
      </w:tblGrid>
      <w:tr w:rsidR="00AC21C5" w:rsidRPr="00CB7B09" w:rsidTr="000444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8A71A0">
              <w:rPr>
                <w:b/>
              </w:rPr>
              <w:t xml:space="preserve">rogram realizacji praktyki zawodowej  w klasie  trzeciej Technikum Mechanicznego w Zespole Szkół Zawodowych </w:t>
            </w:r>
            <w:r>
              <w:rPr>
                <w:b/>
              </w:rPr>
              <w:t xml:space="preserve">                        </w:t>
            </w:r>
            <w:r w:rsidRPr="008A71A0">
              <w:rPr>
                <w:b/>
              </w:rPr>
              <w:t>w  Janowie  Lubelskim dla zawodu</w:t>
            </w:r>
          </w:p>
          <w:p w:rsidR="00AC21C5" w:rsidRPr="00CB7B09" w:rsidRDefault="00AC21C5" w:rsidP="000444B8">
            <w:pPr>
              <w:pStyle w:val="bodytex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A71A0">
              <w:rPr>
                <w:b/>
              </w:rPr>
              <w:t>Technik mechanik 311504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>Orientacyjna liczba godzin</w:t>
            </w:r>
          </w:p>
        </w:tc>
      </w:tr>
      <w:tr w:rsidR="00AC21C5" w:rsidRPr="00CB7B09" w:rsidTr="000444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 xml:space="preserve">I 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  <w:rPr>
                <w:b/>
              </w:rPr>
            </w:pPr>
            <w:r w:rsidRPr="008A71A0">
              <w:rPr>
                <w:b/>
              </w:rPr>
              <w:t xml:space="preserve">Zapoznanie ze strukturą organizacyjną zakładu, szkolenie z zakresu bhp i ppoż. 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>7</w:t>
            </w: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Bezpieczeństwo i higiena pracy, ochrona przeciwpożarowa i ochrona środowiska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  <w:rPr>
                <w:b/>
              </w:rPr>
            </w:pPr>
            <w:r w:rsidRPr="008A71A0">
              <w:rPr>
                <w:b/>
              </w:rPr>
              <w:t>Dział projektowania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1979295</wp:posOffset>
                      </wp:positionV>
                      <wp:extent cx="219075" cy="247650"/>
                      <wp:effectExtent l="0" t="0" r="3175" b="254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21C5" w:rsidRDefault="00AC21C5" w:rsidP="00AC21C5"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107.25pt;margin-top:155.85pt;width:17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" stroked="f">
                      <v:textbox>
                        <w:txbxContent>
                          <w:p w:rsidR="00AC21C5" w:rsidRDefault="00AC21C5" w:rsidP="00AC21C5"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7B09">
              <w:rPr>
                <w:b/>
                <w:sz w:val="22"/>
                <w:szCs w:val="22"/>
              </w:rPr>
              <w:t>21</w:t>
            </w: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Forma graficzna i wymagania formalne wobec arkusza rysunkowego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1A0">
              <w:rPr>
                <w:sz w:val="24"/>
                <w:szCs w:val="24"/>
                <w:lang w:eastAsia="pl-PL"/>
              </w:rPr>
              <w:t xml:space="preserve">Metody odwzorowywania wyrobów maszynowych stosowane </w:t>
            </w:r>
            <w:r>
              <w:rPr>
                <w:sz w:val="24"/>
                <w:szCs w:val="24"/>
                <w:lang w:eastAsia="pl-PL"/>
              </w:rPr>
              <w:t xml:space="preserve">                       </w:t>
            </w:r>
            <w:r w:rsidRPr="008A71A0">
              <w:rPr>
                <w:sz w:val="24"/>
                <w:szCs w:val="24"/>
                <w:lang w:eastAsia="pl-PL"/>
              </w:rPr>
              <w:t xml:space="preserve">w rysunku </w:t>
            </w:r>
            <w:r w:rsidRPr="008A71A0">
              <w:rPr>
                <w:sz w:val="24"/>
                <w:szCs w:val="24"/>
              </w:rPr>
              <w:t>technicznym (rzuty prostokątne, aksonometryczne, schematy)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1A0">
              <w:rPr>
                <w:sz w:val="24"/>
                <w:szCs w:val="24"/>
                <w:lang w:eastAsia="pl-PL"/>
              </w:rPr>
              <w:t xml:space="preserve">Znormalizowany zapis informacji (wymiarów, tolerancji, pasowań, stanu </w:t>
            </w:r>
            <w:r w:rsidRPr="008A71A0">
              <w:rPr>
                <w:sz w:val="24"/>
                <w:szCs w:val="24"/>
              </w:rPr>
              <w:t>powierzchni i innych) na różnych rysunkach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1A0">
              <w:rPr>
                <w:sz w:val="24"/>
                <w:szCs w:val="24"/>
                <w:lang w:eastAsia="pl-PL"/>
              </w:rPr>
              <w:t xml:space="preserve">Uproszczone sposoby rysowania różnych elementów i szczegółów </w:t>
            </w:r>
            <w:r w:rsidRPr="008A71A0">
              <w:rPr>
                <w:sz w:val="24"/>
                <w:szCs w:val="24"/>
              </w:rPr>
              <w:t>konstrukcyjnych wyrobów maszynowych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21C5" w:rsidRPr="00CB7B09" w:rsidTr="000444B8"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pl-PL"/>
              </w:rPr>
            </w:pPr>
            <w:r w:rsidRPr="008A71A0">
              <w:rPr>
                <w:sz w:val="24"/>
                <w:szCs w:val="24"/>
              </w:rPr>
              <w:t>Materiały niemetalowe w budowie maszyn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Tolerancje, pasowania, chropowatość powierzchni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Dokumentacja konstrukcyjna i technologiczna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Projektowanie procesów technologicznych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Zasady konstruowania maszyn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Połączenia spoczynkowe elementów maszyn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Dokumentacja Techniczno-Ruchowa (DTR), PN-ISO, ISO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A71A0">
              <w:rPr>
                <w:b/>
                <w:sz w:val="24"/>
                <w:szCs w:val="24"/>
              </w:rPr>
              <w:t>Dział obróbki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>21</w:t>
            </w: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71A0">
              <w:rPr>
                <w:sz w:val="24"/>
                <w:szCs w:val="24"/>
              </w:rPr>
              <w:t>Trasowanie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jc w:val="both"/>
            </w:pPr>
            <w:r w:rsidRPr="008A71A0">
              <w:t>Obróbka ręczna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Obróbka mechaniczna skrawaniem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Obróbka wykańczająca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Obróbka cieplna i cieplno – chemiczna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  <w:rPr>
                <w:b/>
              </w:rPr>
            </w:pPr>
            <w:r w:rsidRPr="008A71A0">
              <w:rPr>
                <w:b/>
              </w:rPr>
              <w:t>Dział spawania montażu i kontroli jakości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>42</w:t>
            </w: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Technika pomiarowa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Spajanie materiałów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Technologia montażu maszyn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Kontrola jakości wyrobów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  <w:rPr>
                <w:b/>
              </w:rPr>
            </w:pPr>
            <w:r w:rsidRPr="008A71A0">
              <w:rPr>
                <w:b/>
              </w:rPr>
              <w:t>Dział utrzymania ruchu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1279525</wp:posOffset>
                      </wp:positionV>
                      <wp:extent cx="226695" cy="293370"/>
                      <wp:effectExtent l="0" t="0" r="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21C5" w:rsidRDefault="00AC21C5" w:rsidP="00AC2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7" type="#_x0000_t202" style="position:absolute;left:0;text-align:left;margin-left:104.25pt;margin-top:100.75pt;width:17.8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" stroked="f">
                      <v:textbox>
                        <w:txbxContent>
                          <w:p w:rsidR="00AC21C5" w:rsidRDefault="00AC21C5" w:rsidP="00AC21C5"/>
                        </w:txbxContent>
                      </v:textbox>
                    </v:shape>
                  </w:pict>
                </mc:Fallback>
              </mc:AlternateContent>
            </w:r>
            <w:r w:rsidRPr="00CB7B09">
              <w:rPr>
                <w:b/>
                <w:sz w:val="22"/>
                <w:szCs w:val="22"/>
              </w:rPr>
              <w:t>28</w:t>
            </w: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Elementy i układy elektroniczne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Przemiany energetyczne w maszynach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Czynniki i procesy robocze w maszynach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Elementy i układy automatyki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Środki transportu wewnętrznego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Przykładowe rozwiązania konstrukcyjne maszyn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Proces eksploatacyjny maszyn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Stan techniczny maszyn i urządzeń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Trwałość i niezawodność maszyn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Diagnostyka techniczna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Użytkowanie maszyn i urządzeń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Utrzymanie maszyn w gotowości technicznej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Materiały eksploatacyjne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Naprawa maszyn i urządzeń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Przykładowe procesy technologiczne naprawy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Zarządzanie eksploatacją maszyn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  <w:rPr>
                <w:b/>
              </w:rPr>
            </w:pPr>
            <w:r w:rsidRPr="008A71A0">
              <w:rPr>
                <w:b/>
              </w:rPr>
              <w:t>Dział marketingu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3185795</wp:posOffset>
                      </wp:positionV>
                      <wp:extent cx="284480" cy="554355"/>
                      <wp:effectExtent l="0" t="3175" r="4445" b="444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21C5" w:rsidRDefault="00AC21C5" w:rsidP="00AC21C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28" type="#_x0000_t202" style="position:absolute;left:0;text-align:left;margin-left:102pt;margin-top:250.85pt;width:22.4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" stroked="f">
                      <v:textbox>
                        <w:txbxContent>
                          <w:p w:rsidR="00AC21C5" w:rsidRDefault="00AC21C5" w:rsidP="00AC21C5"/>
                        </w:txbxContent>
                      </v:textbox>
                    </v:shape>
                  </w:pict>
                </mc:Fallback>
              </mc:AlternateContent>
            </w:r>
            <w:r w:rsidRPr="00CB7B09">
              <w:rPr>
                <w:b/>
                <w:sz w:val="22"/>
                <w:szCs w:val="22"/>
              </w:rPr>
              <w:t>14</w:t>
            </w: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Gospodarka rynkowa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</w:pPr>
            <w:r w:rsidRPr="008A71A0">
              <w:t>Formy organizacyjno-prawne przedsiębiorstw produkcyjnych i usługowych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Dokumenty dotyczące działalności gospodarczej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Analiza ekonomiczna w przedsiębiorstwie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Prawo pracy i prawo działalności gospodarczej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Przepisy dozoru technicznego i transportowego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Zasady i metody komunikowania się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Bezpieczeństwo i higiena pracy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Ochrona przeciwpożarowa i ochrona środowiska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Organizacja pracy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System zarządzania jakością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spacing w:line="360" w:lineRule="auto"/>
              <w:jc w:val="both"/>
            </w:pPr>
            <w:r w:rsidRPr="008A71A0">
              <w:t>Formy doskonalenia zawodowego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1C5" w:rsidRPr="00CB7B09" w:rsidRDefault="00AC21C5" w:rsidP="000444B8">
            <w:pPr>
              <w:suppressAutoHyphens w:val="0"/>
              <w:rPr>
                <w:b/>
                <w:sz w:val="22"/>
                <w:szCs w:val="22"/>
                <w:lang w:eastAsia="pl-PL"/>
              </w:rPr>
            </w:pPr>
          </w:p>
        </w:tc>
      </w:tr>
      <w:tr w:rsidR="00AC21C5" w:rsidRPr="00CB7B09" w:rsidTr="000444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>VII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8A71A0" w:rsidRDefault="00AC21C5" w:rsidP="000444B8">
            <w:pPr>
              <w:pStyle w:val="bodytext"/>
              <w:jc w:val="both"/>
              <w:rPr>
                <w:b/>
              </w:rPr>
            </w:pPr>
            <w:r w:rsidRPr="008A71A0">
              <w:rPr>
                <w:b/>
              </w:rPr>
              <w:t>Zakończenie i podsumowanie praktyk, wystawienie ocen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1C5" w:rsidRPr="00CB7B09" w:rsidRDefault="00AC21C5" w:rsidP="000444B8">
            <w:pPr>
              <w:pStyle w:val="bodytex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B7B09">
              <w:rPr>
                <w:b/>
                <w:sz w:val="22"/>
                <w:szCs w:val="22"/>
              </w:rPr>
              <w:t>7</w:t>
            </w:r>
          </w:p>
        </w:tc>
      </w:tr>
    </w:tbl>
    <w:p w:rsidR="00AC21C5" w:rsidRPr="00CB7B09" w:rsidRDefault="00AC21C5" w:rsidP="00AC21C5">
      <w:pPr>
        <w:pStyle w:val="bodytext"/>
        <w:spacing w:line="360" w:lineRule="auto"/>
        <w:jc w:val="both"/>
        <w:rPr>
          <w:sz w:val="22"/>
          <w:szCs w:val="22"/>
        </w:rPr>
      </w:pPr>
    </w:p>
    <w:p w:rsidR="00AC21C5" w:rsidRPr="00CB7B09" w:rsidRDefault="00AC21C5" w:rsidP="00AC21C5">
      <w:pPr>
        <w:pStyle w:val="bodytext"/>
        <w:spacing w:line="360" w:lineRule="auto"/>
        <w:jc w:val="both"/>
        <w:rPr>
          <w:sz w:val="22"/>
          <w:szCs w:val="22"/>
        </w:rPr>
      </w:pPr>
    </w:p>
    <w:p w:rsidR="00AC21C5" w:rsidRPr="00CB7B09" w:rsidRDefault="00AC21C5" w:rsidP="00AC21C5">
      <w:pPr>
        <w:pStyle w:val="bodytext"/>
        <w:spacing w:line="360" w:lineRule="auto"/>
        <w:jc w:val="both"/>
        <w:rPr>
          <w:sz w:val="22"/>
          <w:szCs w:val="22"/>
        </w:rPr>
      </w:pPr>
    </w:p>
    <w:p w:rsidR="00AC21C5" w:rsidRPr="00CB7B09" w:rsidRDefault="00AC21C5" w:rsidP="00AC21C5">
      <w:pPr>
        <w:pStyle w:val="bodytext"/>
        <w:spacing w:line="360" w:lineRule="auto"/>
        <w:jc w:val="both"/>
        <w:rPr>
          <w:sz w:val="22"/>
          <w:szCs w:val="22"/>
        </w:rPr>
      </w:pPr>
    </w:p>
    <w:p w:rsidR="00AC21C5" w:rsidRPr="00CB7B09" w:rsidRDefault="00AC21C5" w:rsidP="00AC21C5">
      <w:pPr>
        <w:pStyle w:val="bodytext"/>
        <w:spacing w:line="360" w:lineRule="auto"/>
        <w:jc w:val="both"/>
        <w:rPr>
          <w:sz w:val="22"/>
          <w:szCs w:val="22"/>
        </w:rPr>
      </w:pPr>
    </w:p>
    <w:p w:rsidR="00AC21C5" w:rsidRPr="00CB7B09" w:rsidRDefault="00AC21C5" w:rsidP="00AC21C5">
      <w:pPr>
        <w:pStyle w:val="bodytext"/>
        <w:spacing w:line="360" w:lineRule="auto"/>
        <w:jc w:val="both"/>
        <w:rPr>
          <w:sz w:val="22"/>
          <w:szCs w:val="22"/>
        </w:rPr>
      </w:pPr>
    </w:p>
    <w:p w:rsidR="00AC21C5" w:rsidRPr="00CB7B09" w:rsidRDefault="00AC21C5" w:rsidP="00AC21C5">
      <w:pPr>
        <w:pStyle w:val="bodytext"/>
        <w:spacing w:line="360" w:lineRule="auto"/>
        <w:jc w:val="both"/>
        <w:rPr>
          <w:sz w:val="22"/>
          <w:szCs w:val="22"/>
        </w:rPr>
      </w:pPr>
    </w:p>
    <w:p w:rsidR="00AC21C5" w:rsidRPr="00CB7B09" w:rsidRDefault="00AC21C5" w:rsidP="00AC21C5">
      <w:pPr>
        <w:rPr>
          <w:sz w:val="22"/>
          <w:szCs w:val="22"/>
        </w:rPr>
      </w:pPr>
    </w:p>
    <w:p w:rsidR="00EB041C" w:rsidRDefault="00EB041C">
      <w:bookmarkStart w:id="0" w:name="_GoBack"/>
      <w:bookmarkEnd w:id="0"/>
    </w:p>
    <w:sectPr w:rsidR="00EB041C" w:rsidSect="008A71A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F8"/>
    <w:rsid w:val="00AC21C5"/>
    <w:rsid w:val="00D85CF8"/>
    <w:rsid w:val="00EB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1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AC21C5"/>
    <w:pPr>
      <w:suppressAutoHyphens w:val="0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1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AC21C5"/>
    <w:pPr>
      <w:suppressAutoHyphens w:val="0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2015-04-14T08:58:00Z</dcterms:created>
  <dcterms:modified xsi:type="dcterms:W3CDTF">2015-04-14T08:58:00Z</dcterms:modified>
</cp:coreProperties>
</file>